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1012A" w14:textId="05262D0A" w:rsidR="005D49DD" w:rsidRPr="00C50A7C" w:rsidRDefault="005D49DD" w:rsidP="005D49DD">
      <w:pPr>
        <w:pBdr>
          <w:bottom w:val="single" w:sz="6" w:space="1" w:color="auto"/>
        </w:pBdr>
        <w:rPr>
          <w:rFonts w:ascii="Times New Roman" w:hAnsi="Times New Roman" w:cs="Times New Roman"/>
          <w:b/>
          <w:bCs/>
          <w:i/>
          <w:iCs/>
          <w:sz w:val="28"/>
          <w:szCs w:val="28"/>
        </w:rPr>
      </w:pPr>
      <w:bookmarkStart w:id="0" w:name="_Hlk48080670"/>
      <w:r w:rsidRPr="00200F37">
        <w:rPr>
          <w:rFonts w:ascii="Times New Roman" w:hAnsi="Times New Roman" w:cs="Times New Roman"/>
          <w:b/>
          <w:bCs/>
        </w:rPr>
        <w:t>OUTIL</w:t>
      </w:r>
      <w:r>
        <w:rPr>
          <w:rFonts w:ascii="Times New Roman" w:hAnsi="Times New Roman" w:cs="Times New Roman"/>
          <w:b/>
          <w:bCs/>
        </w:rPr>
        <w:t> </w:t>
      </w:r>
      <w:r>
        <w:rPr>
          <w:rFonts w:ascii="Times New Roman" w:hAnsi="Times New Roman" w:cs="Times New Roman"/>
        </w:rPr>
        <w:t xml:space="preserve">: </w:t>
      </w:r>
      <w:r w:rsidRPr="008C5749">
        <w:rPr>
          <w:rFonts w:ascii="Times New Roman" w:hAnsi="Times New Roman" w:cs="Times New Roman"/>
        </w:rPr>
        <w:t>ÉQUIPE DE PROXIMITÉ</w:t>
      </w:r>
      <w:r>
        <w:rPr>
          <w:rFonts w:ascii="Times New Roman" w:hAnsi="Times New Roman" w:cs="Times New Roman"/>
        </w:rPr>
        <w:t xml:space="preserve"> :        </w:t>
      </w:r>
      <w:r w:rsidRPr="00E23202">
        <w:rPr>
          <w:rFonts w:ascii="Times New Roman" w:hAnsi="Times New Roman" w:cs="Times New Roman"/>
          <w:b/>
          <w:bCs/>
          <w:color w:val="00B050"/>
        </w:rPr>
        <w:t xml:space="preserve">FICHE THÉMATIQUE </w:t>
      </w:r>
      <w:r>
        <w:rPr>
          <w:rFonts w:ascii="Times New Roman" w:hAnsi="Times New Roman" w:cs="Times New Roman"/>
          <w:b/>
          <w:bCs/>
          <w:color w:val="00B050"/>
        </w:rPr>
        <w:t>- 9</w:t>
      </w:r>
      <w:r w:rsidRPr="00E23202">
        <w:rPr>
          <w:rFonts w:ascii="Times New Roman" w:hAnsi="Times New Roman" w:cs="Times New Roman"/>
          <w:color w:val="00B050"/>
        </w:rPr>
        <w:t> </w:t>
      </w:r>
      <w:r>
        <w:rPr>
          <w:rFonts w:ascii="Times New Roman" w:hAnsi="Times New Roman" w:cs="Times New Roman"/>
        </w:rPr>
        <w:t xml:space="preserve">:                          </w:t>
      </w:r>
      <w:r w:rsidR="00117FC1">
        <w:rPr>
          <w:rFonts w:ascii="Times New Roman" w:hAnsi="Times New Roman" w:cs="Times New Roman"/>
        </w:rPr>
        <w:t xml:space="preserve">                         </w:t>
      </w:r>
      <w:r w:rsidR="00117FC1">
        <w:rPr>
          <w:rFonts w:ascii="Times New Roman" w:hAnsi="Times New Roman" w:cs="Times New Roman"/>
          <w:b/>
          <w:bCs/>
          <w:i/>
          <w:iCs/>
          <w:sz w:val="28"/>
          <w:szCs w:val="28"/>
        </w:rPr>
        <w:t>Vieillir…</w:t>
      </w:r>
    </w:p>
    <w:p w14:paraId="03CC3016" w14:textId="3E08642D" w:rsidR="00BD672D" w:rsidRPr="00476411" w:rsidRDefault="005D49DD" w:rsidP="00BD672D">
      <w:pPr>
        <w:spacing w:before="100" w:beforeAutospacing="1" w:line="260" w:lineRule="atLeast"/>
        <w:ind w:right="265"/>
        <w:rPr>
          <w:rFonts w:cstheme="minorHAnsi"/>
          <w:color w:val="000000"/>
          <w:sz w:val="24"/>
          <w:szCs w:val="24"/>
          <w:lang w:eastAsia="fr-BE"/>
        </w:rPr>
      </w:pPr>
      <w:r>
        <w:rPr>
          <w:rFonts w:ascii="Comic Sans MS" w:hAnsi="Comic Sans MS"/>
          <w:color w:val="000000"/>
          <w:sz w:val="20"/>
          <w:szCs w:val="20"/>
          <w:shd w:val="clear" w:color="auto" w:fill="FFFFFF"/>
        </w:rPr>
        <w:t> </w:t>
      </w:r>
      <w:r>
        <w:rPr>
          <w:rFonts w:ascii="&amp;quot" w:hAnsi="&amp;quot"/>
          <w:color w:val="000000"/>
          <w:sz w:val="20"/>
          <w:szCs w:val="20"/>
        </w:rPr>
        <w:br/>
      </w:r>
      <w:r w:rsidR="00BD672D" w:rsidRPr="001D6005">
        <w:rPr>
          <w:rFonts w:ascii="Times New Roman" w:hAnsi="Times New Roman" w:cs="Times New Roman"/>
          <w:b/>
          <w:bCs/>
          <w:color w:val="000000"/>
          <w:sz w:val="24"/>
          <w:szCs w:val="24"/>
          <w:u w:val="single"/>
          <w:lang w:eastAsia="fr-BE"/>
        </w:rPr>
        <w:t>Prière à l’Esprit</w:t>
      </w:r>
      <w:r w:rsidR="00F7745D">
        <w:rPr>
          <w:rFonts w:ascii="Times New Roman" w:hAnsi="Times New Roman" w:cs="Times New Roman"/>
          <w:b/>
          <w:bCs/>
          <w:color w:val="000000"/>
          <w:sz w:val="24"/>
          <w:szCs w:val="24"/>
          <w:u w:val="single"/>
          <w:lang w:eastAsia="fr-BE"/>
        </w:rPr>
        <w:t xml:space="preserve"> s</w:t>
      </w:r>
      <w:r w:rsidR="00BD672D" w:rsidRPr="001D6005">
        <w:rPr>
          <w:rFonts w:ascii="Times New Roman" w:hAnsi="Times New Roman" w:cs="Times New Roman"/>
          <w:b/>
          <w:bCs/>
          <w:color w:val="000000"/>
          <w:sz w:val="24"/>
          <w:szCs w:val="24"/>
          <w:u w:val="single"/>
          <w:lang w:eastAsia="fr-BE"/>
        </w:rPr>
        <w:t>aint :</w:t>
      </w:r>
      <w:r w:rsidR="00BD672D" w:rsidRPr="001D6005">
        <w:rPr>
          <w:rFonts w:ascii="Times New Roman" w:hAnsi="Times New Roman" w:cs="Times New Roman"/>
          <w:b/>
          <w:bCs/>
          <w:color w:val="000000"/>
          <w:sz w:val="24"/>
          <w:szCs w:val="24"/>
          <w:lang w:eastAsia="fr-BE"/>
        </w:rPr>
        <w:t xml:space="preserve"> </w:t>
      </w:r>
      <w:r w:rsidR="00BD672D">
        <w:rPr>
          <w:rFonts w:ascii="Times New Roman" w:hAnsi="Times New Roman" w:cs="Times New Roman"/>
          <w:b/>
          <w:bCs/>
          <w:color w:val="000000"/>
          <w:sz w:val="24"/>
          <w:szCs w:val="24"/>
          <w:lang w:eastAsia="fr-BE"/>
        </w:rPr>
        <w:t>(N°763/859)</w:t>
      </w:r>
      <w:r w:rsidR="00BD672D" w:rsidRPr="001D6005">
        <w:rPr>
          <w:rFonts w:ascii="Times New Roman" w:hAnsi="Times New Roman" w:cs="Times New Roman"/>
          <w:color w:val="000000"/>
          <w:sz w:val="20"/>
          <w:szCs w:val="20"/>
        </w:rPr>
        <w:br/>
      </w:r>
      <w:bookmarkEnd w:id="0"/>
      <w:r w:rsidR="00BD672D" w:rsidRPr="001D6005">
        <w:rPr>
          <w:rFonts w:ascii="Times New Roman" w:hAnsi="Times New Roman" w:cs="Times New Roman"/>
          <w:color w:val="000000"/>
          <w:sz w:val="20"/>
          <w:szCs w:val="20"/>
          <w:shd w:val="clear" w:color="auto" w:fill="FFFFFF"/>
        </w:rPr>
        <w:t> </w:t>
      </w:r>
      <w:r w:rsidR="00BD672D" w:rsidRPr="001D6005">
        <w:rPr>
          <w:rFonts w:ascii="Times New Roman" w:hAnsi="Times New Roman" w:cs="Times New Roman"/>
          <w:color w:val="000000"/>
          <w:sz w:val="20"/>
          <w:szCs w:val="20"/>
        </w:rPr>
        <w:br/>
      </w:r>
      <w:r w:rsidR="00BD672D" w:rsidRPr="00476411">
        <w:rPr>
          <w:rFonts w:cstheme="minorHAnsi"/>
          <w:color w:val="000000"/>
          <w:sz w:val="24"/>
          <w:szCs w:val="24"/>
          <w:lang w:eastAsia="fr-BE"/>
        </w:rPr>
        <w:t>1) Viens, Esprit Créateur, nous visiter</w:t>
      </w:r>
      <w:r w:rsidR="00BD672D">
        <w:rPr>
          <w:rFonts w:cstheme="minorHAnsi"/>
          <w:color w:val="000000"/>
          <w:sz w:val="24"/>
          <w:szCs w:val="24"/>
          <w:lang w:eastAsia="fr-BE"/>
        </w:rPr>
        <w:tab/>
      </w:r>
      <w:r w:rsidR="00BD672D">
        <w:rPr>
          <w:rFonts w:cstheme="minorHAnsi"/>
          <w:color w:val="000000"/>
          <w:sz w:val="24"/>
          <w:szCs w:val="24"/>
          <w:lang w:eastAsia="fr-BE"/>
        </w:rPr>
        <w:tab/>
        <w:t>4) Mets en nous ta clarté, embrase-nous</w:t>
      </w:r>
    </w:p>
    <w:p w14:paraId="4B5D679A"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Viens éclairer l’âme de tes fils</w:t>
      </w:r>
      <w:r>
        <w:rPr>
          <w:rFonts w:cstheme="minorHAnsi"/>
          <w:color w:val="000000"/>
          <w:sz w:val="24"/>
          <w:szCs w:val="24"/>
          <w:lang w:eastAsia="fr-BE"/>
        </w:rPr>
        <w:t> </w:t>
      </w:r>
      <w:r>
        <w:rPr>
          <w:rFonts w:cstheme="minorHAnsi"/>
          <w:color w:val="000000"/>
          <w:sz w:val="24"/>
          <w:szCs w:val="24"/>
          <w:lang w:eastAsia="fr-BE"/>
        </w:rPr>
        <w:tab/>
      </w:r>
      <w:r>
        <w:rPr>
          <w:rFonts w:cstheme="minorHAnsi"/>
          <w:color w:val="000000"/>
          <w:sz w:val="24"/>
          <w:szCs w:val="24"/>
          <w:lang w:eastAsia="fr-BE"/>
        </w:rPr>
        <w:tab/>
      </w:r>
      <w:r>
        <w:rPr>
          <w:rFonts w:cstheme="minorHAnsi"/>
          <w:color w:val="000000"/>
          <w:sz w:val="24"/>
          <w:szCs w:val="24"/>
          <w:lang w:eastAsia="fr-BE"/>
        </w:rPr>
        <w:tab/>
        <w:t>En nos cœurs, répands l’amour du Père </w:t>
      </w:r>
    </w:p>
    <w:p w14:paraId="595C4DD8"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Emplis nos cœurs de grâce et de lumière</w:t>
      </w:r>
      <w:r>
        <w:rPr>
          <w:rFonts w:cstheme="minorHAnsi"/>
          <w:color w:val="000000"/>
          <w:sz w:val="24"/>
          <w:szCs w:val="24"/>
          <w:lang w:eastAsia="fr-BE"/>
        </w:rPr>
        <w:tab/>
      </w:r>
      <w:r>
        <w:rPr>
          <w:rFonts w:cstheme="minorHAnsi"/>
          <w:color w:val="000000"/>
          <w:sz w:val="24"/>
          <w:szCs w:val="24"/>
          <w:lang w:eastAsia="fr-BE"/>
        </w:rPr>
        <w:tab/>
        <w:t>Viens fortifier nos corps dans leur faiblesse</w:t>
      </w:r>
    </w:p>
    <w:p w14:paraId="45233B93"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Toi qui créas toute chose avec amour</w:t>
      </w:r>
      <w:r>
        <w:rPr>
          <w:rFonts w:cstheme="minorHAnsi"/>
          <w:color w:val="000000"/>
          <w:sz w:val="24"/>
          <w:szCs w:val="24"/>
          <w:lang w:eastAsia="fr-BE"/>
        </w:rPr>
        <w:tab/>
      </w:r>
      <w:r>
        <w:rPr>
          <w:rFonts w:cstheme="minorHAnsi"/>
          <w:color w:val="000000"/>
          <w:sz w:val="24"/>
          <w:szCs w:val="24"/>
          <w:lang w:eastAsia="fr-BE"/>
        </w:rPr>
        <w:tab/>
        <w:t>Et donne-nous ta vigueur éternelle</w:t>
      </w:r>
    </w:p>
    <w:p w14:paraId="73B143A7" w14:textId="77777777" w:rsidR="00BD672D" w:rsidRPr="00476411" w:rsidRDefault="00BD672D" w:rsidP="00BD672D">
      <w:pPr>
        <w:spacing w:before="100" w:beforeAutospacing="1" w:line="260" w:lineRule="atLeast"/>
        <w:ind w:right="265"/>
        <w:rPr>
          <w:rFonts w:cstheme="minorHAnsi"/>
          <w:color w:val="000000"/>
          <w:sz w:val="16"/>
          <w:szCs w:val="16"/>
          <w:lang w:eastAsia="fr-BE"/>
        </w:rPr>
      </w:pPr>
    </w:p>
    <w:p w14:paraId="727D41EB"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2) Toi le Don, l’envoyé du Dieu Très Haut</w:t>
      </w:r>
      <w:r>
        <w:rPr>
          <w:rFonts w:cstheme="minorHAnsi"/>
          <w:color w:val="000000"/>
          <w:sz w:val="24"/>
          <w:szCs w:val="24"/>
          <w:lang w:eastAsia="fr-BE"/>
        </w:rPr>
        <w:tab/>
      </w:r>
      <w:r>
        <w:rPr>
          <w:rFonts w:cstheme="minorHAnsi"/>
          <w:color w:val="000000"/>
          <w:sz w:val="24"/>
          <w:szCs w:val="24"/>
          <w:lang w:eastAsia="fr-BE"/>
        </w:rPr>
        <w:tab/>
        <w:t>5) Chasse au loin l’ennemi qui nous menace</w:t>
      </w:r>
    </w:p>
    <w:p w14:paraId="4A56D612"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Tu t’es fait pour nous le Défenseur </w:t>
      </w:r>
      <w:r>
        <w:rPr>
          <w:rFonts w:cstheme="minorHAnsi"/>
          <w:color w:val="000000"/>
          <w:sz w:val="24"/>
          <w:szCs w:val="24"/>
          <w:lang w:eastAsia="fr-BE"/>
        </w:rPr>
        <w:tab/>
      </w:r>
      <w:r>
        <w:rPr>
          <w:rFonts w:cstheme="minorHAnsi"/>
          <w:color w:val="000000"/>
          <w:sz w:val="24"/>
          <w:szCs w:val="24"/>
          <w:lang w:eastAsia="fr-BE"/>
        </w:rPr>
        <w:tab/>
      </w:r>
      <w:r>
        <w:rPr>
          <w:rFonts w:cstheme="minorHAnsi"/>
          <w:color w:val="000000"/>
          <w:sz w:val="24"/>
          <w:szCs w:val="24"/>
          <w:lang w:eastAsia="fr-BE"/>
        </w:rPr>
        <w:tab/>
        <w:t>Hâte-toi de nous donner la paix </w:t>
      </w:r>
    </w:p>
    <w:p w14:paraId="005F5A91"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Tu es l’Amour, le Feu, la source vive</w:t>
      </w:r>
      <w:r>
        <w:rPr>
          <w:rFonts w:cstheme="minorHAnsi"/>
          <w:color w:val="000000"/>
          <w:sz w:val="24"/>
          <w:szCs w:val="24"/>
          <w:lang w:eastAsia="fr-BE"/>
        </w:rPr>
        <w:tab/>
      </w:r>
      <w:r>
        <w:rPr>
          <w:rFonts w:cstheme="minorHAnsi"/>
          <w:color w:val="000000"/>
          <w:sz w:val="24"/>
          <w:szCs w:val="24"/>
          <w:lang w:eastAsia="fr-BE"/>
        </w:rPr>
        <w:tab/>
      </w:r>
      <w:r>
        <w:rPr>
          <w:rFonts w:cstheme="minorHAnsi"/>
          <w:color w:val="000000"/>
          <w:sz w:val="24"/>
          <w:szCs w:val="24"/>
          <w:lang w:eastAsia="fr-BE"/>
        </w:rPr>
        <w:tab/>
        <w:t>Afin que nous marchions sous ta conduite</w:t>
      </w:r>
    </w:p>
    <w:p w14:paraId="652220F9" w14:textId="77777777" w:rsidR="00BD672D" w:rsidRPr="00476411" w:rsidRDefault="00BD672D" w:rsidP="00BD672D">
      <w:pPr>
        <w:spacing w:before="100" w:beforeAutospacing="1" w:line="260" w:lineRule="atLeast"/>
        <w:ind w:right="265"/>
        <w:rPr>
          <w:rFonts w:cstheme="minorHAnsi"/>
          <w:color w:val="000000"/>
          <w:sz w:val="24"/>
          <w:szCs w:val="24"/>
          <w:lang w:eastAsia="fr-BE"/>
        </w:rPr>
      </w:pPr>
      <w:r w:rsidRPr="00476411">
        <w:rPr>
          <w:rFonts w:cstheme="minorHAnsi"/>
          <w:color w:val="000000"/>
          <w:sz w:val="24"/>
          <w:szCs w:val="24"/>
          <w:lang w:eastAsia="fr-BE"/>
        </w:rPr>
        <w:t>Force et douceur de la grâce du Seigneur</w:t>
      </w:r>
      <w:r>
        <w:rPr>
          <w:rFonts w:cstheme="minorHAnsi"/>
          <w:color w:val="000000"/>
          <w:sz w:val="24"/>
          <w:szCs w:val="24"/>
          <w:lang w:eastAsia="fr-BE"/>
        </w:rPr>
        <w:tab/>
      </w:r>
      <w:r>
        <w:rPr>
          <w:rFonts w:cstheme="minorHAnsi"/>
          <w:color w:val="000000"/>
          <w:sz w:val="24"/>
          <w:szCs w:val="24"/>
          <w:lang w:eastAsia="fr-BE"/>
        </w:rPr>
        <w:tab/>
        <w:t>Et que nos vies soient lavées de tout péché</w:t>
      </w:r>
    </w:p>
    <w:p w14:paraId="4A867DFA" w14:textId="6957E86B" w:rsidR="005D49DD" w:rsidRPr="00985FEE" w:rsidRDefault="005D49DD" w:rsidP="005D49DD">
      <w:pPr>
        <w:spacing w:before="100" w:beforeAutospacing="1" w:line="260" w:lineRule="atLeast"/>
        <w:ind w:right="265"/>
        <w:rPr>
          <w:rFonts w:ascii="Arial" w:hAnsi="Arial" w:cs="Arial"/>
          <w:b/>
          <w:bCs/>
          <w:color w:val="000000"/>
          <w:sz w:val="24"/>
          <w:szCs w:val="24"/>
          <w:lang w:eastAsia="fr-BE"/>
        </w:rPr>
      </w:pPr>
    </w:p>
    <w:p w14:paraId="249BB1DE" w14:textId="30C8F55F" w:rsidR="005D49DD" w:rsidRPr="00985FEE" w:rsidRDefault="005D49DD" w:rsidP="005D49DD">
      <w:pPr>
        <w:spacing w:before="100" w:beforeAutospacing="1" w:line="260" w:lineRule="atLeast"/>
        <w:ind w:right="265"/>
        <w:jc w:val="both"/>
        <w:rPr>
          <w:rFonts w:ascii="Arial" w:hAnsi="Arial" w:cs="Arial"/>
          <w:b/>
          <w:bCs/>
          <w:color w:val="000000"/>
          <w:sz w:val="24"/>
          <w:szCs w:val="24"/>
          <w:u w:val="single"/>
          <w:lang w:eastAsia="fr-BE"/>
        </w:rPr>
      </w:pPr>
      <w:bookmarkStart w:id="1" w:name="_Hlk48080808"/>
      <w:r w:rsidRPr="00985FEE">
        <w:rPr>
          <w:rFonts w:ascii="Arial" w:hAnsi="Arial" w:cs="Arial"/>
          <w:b/>
          <w:bCs/>
          <w:color w:val="000000"/>
          <w:sz w:val="24"/>
          <w:szCs w:val="24"/>
          <w:u w:val="single"/>
          <w:lang w:eastAsia="fr-BE"/>
        </w:rPr>
        <w:t>Partage de la Parole :</w:t>
      </w:r>
    </w:p>
    <w:bookmarkEnd w:id="1"/>
    <w:p w14:paraId="71C053A3" w14:textId="77777777" w:rsidR="009801B7" w:rsidRPr="00430DC4" w:rsidRDefault="009801B7" w:rsidP="009801B7">
      <w:pPr>
        <w:spacing w:after="0" w:line="240" w:lineRule="auto"/>
        <w:rPr>
          <w:rFonts w:eastAsia="Times New Roman" w:cstheme="minorHAnsi"/>
          <w:b/>
          <w:bCs/>
          <w:color w:val="BF2329"/>
          <w:sz w:val="15"/>
          <w:szCs w:val="15"/>
          <w:lang w:eastAsia="fr-BE"/>
        </w:rPr>
      </w:pPr>
    </w:p>
    <w:p w14:paraId="50E64268" w14:textId="77777777"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proofErr w:type="spellStart"/>
      <w:r w:rsidRPr="00430DC4">
        <w:rPr>
          <w:rFonts w:eastAsia="Times New Roman" w:cstheme="minorHAnsi"/>
          <w:sz w:val="24"/>
          <w:szCs w:val="24"/>
          <w:lang w:eastAsia="fr-BE"/>
        </w:rPr>
        <w:t>Jn</w:t>
      </w:r>
      <w:proofErr w:type="spellEnd"/>
      <w:r w:rsidRPr="00430DC4">
        <w:rPr>
          <w:rFonts w:eastAsia="Times New Roman" w:cstheme="minorHAnsi"/>
          <w:sz w:val="24"/>
          <w:szCs w:val="24"/>
          <w:lang w:eastAsia="fr-BE"/>
        </w:rPr>
        <w:t xml:space="preserve"> 3, 1-12</w:t>
      </w:r>
    </w:p>
    <w:p w14:paraId="6EE9C542" w14:textId="77777777"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16"/>
          <w:szCs w:val="16"/>
          <w:lang w:eastAsia="fr-BE"/>
        </w:rPr>
      </w:pPr>
    </w:p>
    <w:p w14:paraId="54896FFD" w14:textId="43390181"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Il y avait un homme, un pharisien nommé Nicodème ; c’était un notable parmi les Juifs.</w:t>
      </w:r>
    </w:p>
    <w:p w14:paraId="379A1746" w14:textId="35350675"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Il vint trouver Jésus pendant la nuit. Il lui dit : « Rabbi, nous le savons, c’est de la part de Dieu que tu es venu comme un maître qui enseigne, car personne ne peut accomplir les signes que toi, tu accomplis, si Dieu n’est pas avec lui. »</w:t>
      </w:r>
    </w:p>
    <w:p w14:paraId="2D7BB485" w14:textId="2B261E9D"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Jésus lui répondit : « Amen, amen, je te le dis : à moins de naître d’en haut, on ne peut voir le royaume de Dieu. »</w:t>
      </w:r>
    </w:p>
    <w:p w14:paraId="7DC90EDB" w14:textId="392604E4"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Nicodème lui répliqua : « Comment un homme peut-il naître quand il est vieux ? Peut-il entrer une deuxième fois dans le sein de sa mère et renaître ? »</w:t>
      </w:r>
    </w:p>
    <w:p w14:paraId="254BDEC5" w14:textId="59F4C7DD"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Jésus répondit : « Amen, amen, je te le dis : personne, à moins de naître de l’eau et de l’Esprit, ne peut entrer dans le royaume de Dieu.</w:t>
      </w:r>
    </w:p>
    <w:p w14:paraId="6AAE051A" w14:textId="1243850D"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Ce qui est né de la chair est chair ; ce qui est né de l’Esprit est esprit.</w:t>
      </w:r>
    </w:p>
    <w:p w14:paraId="3106B8F9" w14:textId="58D3621D"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Ne sois pas étonné si je t’ai dit : il vous faut naître d’en haut.</w:t>
      </w:r>
    </w:p>
    <w:p w14:paraId="69F2EBF7" w14:textId="337CD845"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 xml:space="preserve">Le vent souffle où il veut : tu entends sa voix, mais tu ne sais ni d’où </w:t>
      </w:r>
      <w:proofErr w:type="gramStart"/>
      <w:r w:rsidRPr="00430DC4">
        <w:rPr>
          <w:rFonts w:eastAsia="Times New Roman" w:cstheme="minorHAnsi"/>
          <w:sz w:val="24"/>
          <w:szCs w:val="24"/>
          <w:lang w:eastAsia="fr-BE"/>
        </w:rPr>
        <w:t>il vient ni</w:t>
      </w:r>
      <w:proofErr w:type="gramEnd"/>
      <w:r w:rsidRPr="00430DC4">
        <w:rPr>
          <w:rFonts w:eastAsia="Times New Roman" w:cstheme="minorHAnsi"/>
          <w:sz w:val="24"/>
          <w:szCs w:val="24"/>
          <w:lang w:eastAsia="fr-BE"/>
        </w:rPr>
        <w:t xml:space="preserve"> où il va. Il en est ainsi pour qui est né du souffle de l’Esprit. »</w:t>
      </w:r>
    </w:p>
    <w:p w14:paraId="275355D2" w14:textId="259162A1"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Nicodème reprit : « Comment cela peut-il se faire ? »</w:t>
      </w:r>
    </w:p>
    <w:p w14:paraId="43103321" w14:textId="4E6BF7B7"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Jésus lui répondit : « Tu es un maître qui enseigne Israël et tu ne connais pas ces choses-là ?</w:t>
      </w:r>
    </w:p>
    <w:p w14:paraId="5F864AA9" w14:textId="657C79E0" w:rsidR="009801B7" w:rsidRPr="00430DC4"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Amen, amen, je te le dis : nous parlons de ce que nous savons, nous témoignons de ce que nous avons vu, et vous ne recevez pas notre témoignage.</w:t>
      </w:r>
    </w:p>
    <w:p w14:paraId="3DEB0EC9" w14:textId="6B5B5AF8" w:rsidR="009801B7" w:rsidRDefault="009801B7"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430DC4">
        <w:rPr>
          <w:rFonts w:eastAsia="Times New Roman" w:cstheme="minorHAnsi"/>
          <w:sz w:val="24"/>
          <w:szCs w:val="24"/>
          <w:lang w:eastAsia="fr-BE"/>
        </w:rPr>
        <w:t>Si vous ne croyez pas lorsque je vous parle des choses de la terre, comment croirez-vous quand je vous parlerai des choses du ciel ?</w:t>
      </w:r>
    </w:p>
    <w:p w14:paraId="2ABDC332" w14:textId="77777777" w:rsidR="00430DC4" w:rsidRPr="00430DC4" w:rsidRDefault="00430DC4" w:rsidP="0023471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16"/>
          <w:szCs w:val="16"/>
          <w:lang w:eastAsia="fr-BE"/>
        </w:rPr>
      </w:pPr>
    </w:p>
    <w:p w14:paraId="247FDDF4" w14:textId="6EC1869C" w:rsidR="009801B7" w:rsidRDefault="009801B7" w:rsidP="00985FEE">
      <w:pPr>
        <w:rPr>
          <w:rFonts w:ascii="Arial" w:hAnsi="Arial" w:cs="Arial"/>
          <w:b/>
          <w:bCs/>
          <w:color w:val="000000"/>
          <w:sz w:val="24"/>
          <w:szCs w:val="24"/>
          <w:u w:val="single"/>
          <w:lang w:eastAsia="fr-BE"/>
        </w:rPr>
      </w:pPr>
    </w:p>
    <w:p w14:paraId="1155F913" w14:textId="1A773C92" w:rsidR="00430DC4" w:rsidRPr="00430DC4" w:rsidRDefault="00430DC4" w:rsidP="00430DC4">
      <w:pPr>
        <w:jc w:val="center"/>
        <w:rPr>
          <w:rFonts w:ascii="Arial" w:hAnsi="Arial" w:cs="Arial"/>
          <w:b/>
          <w:bCs/>
          <w:color w:val="000000"/>
          <w:sz w:val="24"/>
          <w:szCs w:val="24"/>
          <w:lang w:eastAsia="fr-BE"/>
        </w:rPr>
      </w:pPr>
      <w:proofErr w:type="gramStart"/>
      <w:r w:rsidRPr="00430DC4">
        <w:rPr>
          <w:rFonts w:ascii="Arial" w:hAnsi="Arial" w:cs="Arial"/>
          <w:b/>
          <w:bCs/>
          <w:color w:val="000000"/>
          <w:sz w:val="24"/>
          <w:szCs w:val="24"/>
          <w:lang w:eastAsia="fr-BE"/>
        </w:rPr>
        <w:t>ou</w:t>
      </w:r>
      <w:proofErr w:type="gramEnd"/>
    </w:p>
    <w:p w14:paraId="7E08F1D8" w14:textId="77777777" w:rsidR="00430DC4" w:rsidRPr="00430DC4" w:rsidRDefault="00430DC4" w:rsidP="00430DC4">
      <w:pPr>
        <w:pStyle w:val="NormalWeb"/>
        <w:pBdr>
          <w:top w:val="single" w:sz="4" w:space="1" w:color="auto"/>
          <w:left w:val="single" w:sz="4" w:space="4" w:color="auto"/>
          <w:bottom w:val="single" w:sz="4" w:space="1" w:color="auto"/>
          <w:right w:val="single" w:sz="4" w:space="4" w:color="auto"/>
        </w:pBdr>
        <w:spacing w:before="0" w:beforeAutospacing="0" w:after="150" w:afterAutospacing="0"/>
        <w:rPr>
          <w:rFonts w:asciiTheme="minorHAnsi" w:hAnsiTheme="minorHAnsi" w:cstheme="minorHAnsi"/>
          <w:color w:val="333333"/>
        </w:rPr>
      </w:pPr>
      <w:proofErr w:type="spellStart"/>
      <w:r w:rsidRPr="00430DC4">
        <w:rPr>
          <w:rFonts w:asciiTheme="minorHAnsi" w:hAnsiTheme="minorHAnsi" w:cstheme="minorHAnsi"/>
          <w:color w:val="333333"/>
        </w:rPr>
        <w:lastRenderedPageBreak/>
        <w:t>Gen</w:t>
      </w:r>
      <w:proofErr w:type="spellEnd"/>
      <w:r w:rsidRPr="00430DC4">
        <w:rPr>
          <w:rFonts w:asciiTheme="minorHAnsi" w:hAnsiTheme="minorHAnsi" w:cstheme="minorHAnsi"/>
          <w:color w:val="333333"/>
        </w:rPr>
        <w:t xml:space="preserve"> 25, 8b-11</w:t>
      </w:r>
    </w:p>
    <w:p w14:paraId="3832ED18" w14:textId="77777777" w:rsidR="00430DC4" w:rsidRPr="00430DC4" w:rsidRDefault="00430DC4" w:rsidP="00430DC4">
      <w:pPr>
        <w:pStyle w:val="NormalWeb"/>
        <w:pBdr>
          <w:top w:val="single" w:sz="4" w:space="1" w:color="auto"/>
          <w:left w:val="single" w:sz="4" w:space="4" w:color="auto"/>
          <w:bottom w:val="single" w:sz="4" w:space="1" w:color="auto"/>
          <w:right w:val="single" w:sz="4" w:space="4" w:color="auto"/>
        </w:pBdr>
        <w:spacing w:before="0" w:beforeAutospacing="0" w:after="150" w:afterAutospacing="0"/>
        <w:rPr>
          <w:rFonts w:asciiTheme="minorHAnsi" w:hAnsiTheme="minorHAnsi" w:cstheme="minorHAnsi"/>
          <w:color w:val="333333"/>
        </w:rPr>
      </w:pPr>
      <w:r w:rsidRPr="00430DC4">
        <w:rPr>
          <w:rFonts w:asciiTheme="minorHAnsi" w:hAnsiTheme="minorHAnsi" w:cstheme="minorHAnsi"/>
          <w:color w:val="333333"/>
        </w:rPr>
        <w:t>Abraham mourut au terme d’une heureuse vieillesse, très âgé, rassasié de jours ; et il fut réuni aux siens.</w:t>
      </w:r>
    </w:p>
    <w:p w14:paraId="14BE94DA" w14:textId="77777777" w:rsidR="00430DC4" w:rsidRPr="00430DC4" w:rsidRDefault="00430DC4" w:rsidP="00430DC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430DC4">
        <w:rPr>
          <w:rFonts w:asciiTheme="minorHAnsi" w:hAnsiTheme="minorHAnsi" w:cstheme="minorHAnsi"/>
          <w:color w:val="333333"/>
        </w:rPr>
        <w:t xml:space="preserve">Ses fils, Isaac et Ismaël, l’ensevelirent dans la caverne de </w:t>
      </w:r>
      <w:proofErr w:type="spellStart"/>
      <w:r w:rsidRPr="00430DC4">
        <w:rPr>
          <w:rFonts w:asciiTheme="minorHAnsi" w:hAnsiTheme="minorHAnsi" w:cstheme="minorHAnsi"/>
          <w:color w:val="333333"/>
        </w:rPr>
        <w:t>Macpéla</w:t>
      </w:r>
      <w:proofErr w:type="spellEnd"/>
      <w:r w:rsidRPr="00430DC4">
        <w:rPr>
          <w:rFonts w:asciiTheme="minorHAnsi" w:hAnsiTheme="minorHAnsi" w:cstheme="minorHAnsi"/>
          <w:color w:val="333333"/>
        </w:rPr>
        <w:t>, dans le champ d’</w:t>
      </w:r>
      <w:proofErr w:type="spellStart"/>
      <w:r w:rsidRPr="00430DC4">
        <w:rPr>
          <w:rFonts w:asciiTheme="minorHAnsi" w:hAnsiTheme="minorHAnsi" w:cstheme="minorHAnsi"/>
          <w:color w:val="333333"/>
        </w:rPr>
        <w:t>Éphrone</w:t>
      </w:r>
      <w:proofErr w:type="spellEnd"/>
      <w:r w:rsidRPr="00430DC4">
        <w:rPr>
          <w:rFonts w:asciiTheme="minorHAnsi" w:hAnsiTheme="minorHAnsi" w:cstheme="minorHAnsi"/>
          <w:color w:val="333333"/>
        </w:rPr>
        <w:t xml:space="preserve">, fils de </w:t>
      </w:r>
      <w:proofErr w:type="spellStart"/>
      <w:r w:rsidRPr="00430DC4">
        <w:rPr>
          <w:rFonts w:asciiTheme="minorHAnsi" w:hAnsiTheme="minorHAnsi" w:cstheme="minorHAnsi"/>
          <w:color w:val="333333"/>
        </w:rPr>
        <w:t>Sohar</w:t>
      </w:r>
      <w:proofErr w:type="spellEnd"/>
      <w:r w:rsidRPr="00430DC4">
        <w:rPr>
          <w:rFonts w:asciiTheme="minorHAnsi" w:hAnsiTheme="minorHAnsi" w:cstheme="minorHAnsi"/>
          <w:color w:val="333333"/>
        </w:rPr>
        <w:t xml:space="preserve"> le Hittite, ce champ qui est en face de Mambré et qu’Abraham avait acheté aux Hittites. C’est là qu’Abraham fut enseveli auprès de Sara, sa femme.</w:t>
      </w:r>
    </w:p>
    <w:p w14:paraId="6E612E95" w14:textId="77777777" w:rsidR="00430DC4" w:rsidRPr="00430DC4" w:rsidRDefault="00430DC4" w:rsidP="00430DC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430DC4">
        <w:rPr>
          <w:rFonts w:asciiTheme="minorHAnsi" w:hAnsiTheme="minorHAnsi" w:cstheme="minorHAnsi"/>
          <w:color w:val="333333"/>
        </w:rPr>
        <w:t xml:space="preserve">Après la mort d’Abraham, Dieu bénit son fils Isaac qui habitait près du puits de </w:t>
      </w:r>
      <w:proofErr w:type="spellStart"/>
      <w:r w:rsidRPr="00430DC4">
        <w:rPr>
          <w:rFonts w:asciiTheme="minorHAnsi" w:hAnsiTheme="minorHAnsi" w:cstheme="minorHAnsi"/>
          <w:color w:val="333333"/>
        </w:rPr>
        <w:t>Lahaï-Roï</w:t>
      </w:r>
      <w:proofErr w:type="spellEnd"/>
      <w:r w:rsidRPr="00430DC4">
        <w:rPr>
          <w:rFonts w:asciiTheme="minorHAnsi" w:hAnsiTheme="minorHAnsi" w:cstheme="minorHAnsi"/>
          <w:color w:val="333333"/>
        </w:rPr>
        <w:t>.</w:t>
      </w:r>
    </w:p>
    <w:p w14:paraId="30B72B68" w14:textId="77777777" w:rsidR="00430DC4" w:rsidRDefault="00430DC4" w:rsidP="005D49DD">
      <w:pPr>
        <w:rPr>
          <w:rFonts w:ascii="Times New Roman" w:hAnsi="Times New Roman" w:cs="Times New Roman"/>
          <w:b/>
          <w:bCs/>
          <w:color w:val="000000"/>
          <w:sz w:val="24"/>
          <w:szCs w:val="24"/>
          <w:u w:val="single"/>
          <w:lang w:eastAsia="fr-BE"/>
        </w:rPr>
      </w:pPr>
    </w:p>
    <w:p w14:paraId="577340CD" w14:textId="26BF29B5" w:rsidR="003A33C1" w:rsidRDefault="005D49DD" w:rsidP="005D49DD">
      <w:pPr>
        <w:rPr>
          <w:rFonts w:ascii="Times New Roman" w:hAnsi="Times New Roman" w:cs="Times New Roman"/>
          <w:sz w:val="24"/>
          <w:szCs w:val="24"/>
        </w:rPr>
      </w:pPr>
      <w:r w:rsidRPr="00F13550">
        <w:rPr>
          <w:rFonts w:ascii="Times New Roman" w:hAnsi="Times New Roman" w:cs="Times New Roman"/>
          <w:b/>
          <w:bCs/>
          <w:color w:val="000000"/>
          <w:sz w:val="24"/>
          <w:szCs w:val="24"/>
          <w:u w:val="single"/>
          <w:lang w:eastAsia="fr-BE"/>
        </w:rPr>
        <w:t>Prière</w:t>
      </w:r>
      <w:r w:rsidRPr="00F13550">
        <w:rPr>
          <w:rFonts w:ascii="Times New Roman" w:hAnsi="Times New Roman" w:cs="Times New Roman"/>
          <w:color w:val="000000"/>
          <w:sz w:val="24"/>
          <w:szCs w:val="24"/>
          <w:u w:val="single"/>
          <w:lang w:eastAsia="fr-BE"/>
        </w:rPr>
        <w:t> :</w:t>
      </w:r>
      <w:r w:rsidRPr="002471DF">
        <w:rPr>
          <w:rFonts w:cstheme="minorHAnsi"/>
          <w:color w:val="000000"/>
          <w:sz w:val="24"/>
          <w:szCs w:val="24"/>
          <w:lang w:eastAsia="fr-BE"/>
        </w:rPr>
        <w:t xml:space="preserve"> </w:t>
      </w:r>
      <w:r w:rsidR="0093607B">
        <w:rPr>
          <w:rFonts w:ascii="Times New Roman" w:hAnsi="Times New Roman" w:cs="Times New Roman"/>
          <w:sz w:val="24"/>
          <w:szCs w:val="24"/>
        </w:rPr>
        <w:t>Pour ceux qui sont confrontés à leur propre vieillesse et à celle de leur(s) proche(s).</w:t>
      </w:r>
    </w:p>
    <w:p w14:paraId="0EAFD7ED" w14:textId="77777777" w:rsidR="00430DC4" w:rsidRPr="00430DC4" w:rsidRDefault="00430DC4" w:rsidP="005D49DD">
      <w:pPr>
        <w:rPr>
          <w:rFonts w:ascii="Times New Roman" w:hAnsi="Times New Roman" w:cs="Times New Roman"/>
          <w:sz w:val="16"/>
          <w:szCs w:val="16"/>
        </w:rPr>
      </w:pPr>
    </w:p>
    <w:p w14:paraId="6B457F05" w14:textId="0DAC947B" w:rsidR="00DB1958" w:rsidRPr="0093607B" w:rsidRDefault="00DB1958" w:rsidP="00DB1958">
      <w:pPr>
        <w:rPr>
          <w:rFonts w:cstheme="minorHAnsi"/>
          <w:b/>
          <w:bCs/>
          <w:color w:val="000000"/>
          <w:sz w:val="24"/>
          <w:szCs w:val="24"/>
          <w:u w:val="single"/>
          <w:lang w:eastAsia="fr-BE"/>
        </w:rPr>
      </w:pPr>
      <w:r w:rsidRPr="00DB1958">
        <w:rPr>
          <w:rFonts w:cstheme="minorHAnsi"/>
          <w:b/>
          <w:bCs/>
          <w:color w:val="000000"/>
          <w:sz w:val="24"/>
          <w:szCs w:val="24"/>
          <w:u w:val="single"/>
          <w:lang w:eastAsia="fr-BE"/>
        </w:rPr>
        <w:t xml:space="preserve">Méditation avec Jean-Paul II : </w:t>
      </w:r>
    </w:p>
    <w:p w14:paraId="6426DC0C" w14:textId="77777777" w:rsidR="00DB1958" w:rsidRPr="00DB1958" w:rsidRDefault="00DB1958" w:rsidP="00DB1958">
      <w:pPr>
        <w:jc w:val="both"/>
        <w:rPr>
          <w:rFonts w:cstheme="minorHAnsi"/>
          <w:sz w:val="24"/>
          <w:szCs w:val="24"/>
        </w:rPr>
      </w:pPr>
      <w:r w:rsidRPr="00DB1958">
        <w:rPr>
          <w:rFonts w:cstheme="minorHAnsi"/>
          <w:sz w:val="24"/>
          <w:szCs w:val="24"/>
        </w:rPr>
        <w:t>« Si la vie est un pèlerinage vers la Patrie céleste, la vieillesse est la période où il est le plus naturel de regarder le seuil de l’éternité.  Et pourtant, nous aussi, les personnes âgées, ce n’est pas sans peine que nous nous résignons à envisager ce passage. En lui en effet, dans la condition humaine marquée par le péché, il y a quelque chose d’obscur qui nécessairement nous attriste et nous fait peur. Comment en serait-il autrement ?  La foi éclaire le mystère de la mort et donne de la sérénité à la vieillesse qui n’est plus considérée comme l’attente passive d’un événement destructeur mais comme la promesse de parvenir à la pleine maturité.  C’est une période qu’il faut employer de façon inventive, à approfondir sa vie spirituelle, en priant plus intensément et en se dévouant à ses frères dans la charité. »</w:t>
      </w:r>
    </w:p>
    <w:p w14:paraId="41D4B4AA" w14:textId="3F056DD8" w:rsidR="00DB1958" w:rsidRPr="005B2744" w:rsidRDefault="00DB1958" w:rsidP="00DB1958">
      <w:pPr>
        <w:jc w:val="right"/>
        <w:rPr>
          <w:rFonts w:ascii="Times New Roman" w:hAnsi="Times New Roman" w:cs="Times New Roman"/>
          <w:sz w:val="24"/>
          <w:szCs w:val="24"/>
        </w:rPr>
      </w:pPr>
    </w:p>
    <w:p w14:paraId="1823C4B6" w14:textId="4E351CB5" w:rsidR="00DB1958" w:rsidRDefault="00447E2F" w:rsidP="00DB1958">
      <w:pPr>
        <w:rPr>
          <w:rFonts w:ascii="Times New Roman" w:hAnsi="Times New Roman" w:cs="Times New Roman"/>
          <w:sz w:val="24"/>
          <w:szCs w:val="24"/>
        </w:rPr>
      </w:pPr>
      <w:proofErr w:type="spellStart"/>
      <w:r w:rsidRPr="00447E2F">
        <w:rPr>
          <w:rFonts w:ascii="Times New Roman" w:hAnsi="Times New Roman" w:cs="Times New Roman"/>
          <w:b/>
          <w:bCs/>
          <w:sz w:val="24"/>
          <w:szCs w:val="24"/>
          <w:u w:val="single"/>
        </w:rPr>
        <w:t>Eric</w:t>
      </w:r>
      <w:proofErr w:type="spellEnd"/>
      <w:r w:rsidRPr="00447E2F">
        <w:rPr>
          <w:rFonts w:ascii="Times New Roman" w:hAnsi="Times New Roman" w:cs="Times New Roman"/>
          <w:b/>
          <w:bCs/>
          <w:sz w:val="24"/>
          <w:szCs w:val="24"/>
          <w:u w:val="single"/>
        </w:rPr>
        <w:t>-Emmanuel Schmitt</w:t>
      </w:r>
      <w:r>
        <w:rPr>
          <w:rFonts w:ascii="Times New Roman" w:hAnsi="Times New Roman" w:cs="Times New Roman"/>
          <w:sz w:val="24"/>
          <w:szCs w:val="24"/>
        </w:rPr>
        <w:t xml:space="preserve"> </w:t>
      </w:r>
      <w:r w:rsidRPr="00447E2F">
        <w:rPr>
          <w:rFonts w:ascii="Times New Roman" w:hAnsi="Times New Roman" w:cs="Times New Roman"/>
          <w:i/>
          <w:iCs/>
          <w:sz w:val="24"/>
          <w:szCs w:val="24"/>
        </w:rPr>
        <w:t>(« Plus tard, je serai un enfant », Entretiens avec Catherine Lalanne</w:t>
      </w:r>
      <w:r>
        <w:rPr>
          <w:rFonts w:ascii="Times New Roman" w:hAnsi="Times New Roman" w:cs="Times New Roman"/>
          <w:sz w:val="24"/>
          <w:szCs w:val="24"/>
        </w:rPr>
        <w:t>, 2017)</w:t>
      </w:r>
    </w:p>
    <w:p w14:paraId="2F3E43A0" w14:textId="73AA09A4" w:rsidR="00DB1958" w:rsidRDefault="00447E2F" w:rsidP="00447E2F">
      <w:pPr>
        <w:jc w:val="both"/>
      </w:pPr>
      <w:r>
        <w:t>Le regard de notre société sur l’âge me scandalise.  Vieillir, ce n’est pas se racornir, c’est grandir. Les années n’anéantissent pas le cerveau de nos aînés, bien au contraire !  Franchi un certain seuil, ils bravent le qu’en-dira-t-on, ils filent droit au but, larguent les amarres, se risquent à la vérité.  (…)</w:t>
      </w:r>
    </w:p>
    <w:p w14:paraId="5996D360" w14:textId="28F9010D" w:rsidR="00447E2F" w:rsidRDefault="00447E2F" w:rsidP="00447E2F">
      <w:pPr>
        <w:jc w:val="both"/>
      </w:pPr>
      <w:r>
        <w:t>La vieillesse possède à mes yeux une deuxième qualité : la fragilité.  Comme l’enfance, elle s’avoue vulnérable, et, par là même, devient intelligente. Rien ne rend plus sot que l’illusion de la force, l’illusion de la puissance, l’illusion de savoir.</w:t>
      </w:r>
    </w:p>
    <w:p w14:paraId="45C8E2B6" w14:textId="77777777" w:rsidR="00117FC1" w:rsidRDefault="00117FC1" w:rsidP="005D49DD"/>
    <w:sectPr w:rsidR="00117FC1" w:rsidSect="005D49D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mp;quot">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301"/>
    <w:rsid w:val="00016270"/>
    <w:rsid w:val="00081603"/>
    <w:rsid w:val="00117FC1"/>
    <w:rsid w:val="00234710"/>
    <w:rsid w:val="00384189"/>
    <w:rsid w:val="003A33C1"/>
    <w:rsid w:val="00430DC4"/>
    <w:rsid w:val="00447E2F"/>
    <w:rsid w:val="005D49DD"/>
    <w:rsid w:val="0080735A"/>
    <w:rsid w:val="00887301"/>
    <w:rsid w:val="0093607B"/>
    <w:rsid w:val="009801B7"/>
    <w:rsid w:val="00985FEE"/>
    <w:rsid w:val="00BD672D"/>
    <w:rsid w:val="00DB1958"/>
    <w:rsid w:val="00F13550"/>
    <w:rsid w:val="00F7745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05062"/>
  <w15:chartTrackingRefBased/>
  <w15:docId w15:val="{16C48339-BAA1-465D-85DC-6B613A71C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9D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01627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versenumber">
    <w:name w:val="verse_number"/>
    <w:basedOn w:val="Policepardfaut"/>
    <w:rsid w:val="000162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4689460">
      <w:bodyDiv w:val="1"/>
      <w:marLeft w:val="0"/>
      <w:marRight w:val="0"/>
      <w:marTop w:val="0"/>
      <w:marBottom w:val="0"/>
      <w:divBdr>
        <w:top w:val="none" w:sz="0" w:space="0" w:color="auto"/>
        <w:left w:val="none" w:sz="0" w:space="0" w:color="auto"/>
        <w:bottom w:val="none" w:sz="0" w:space="0" w:color="auto"/>
        <w:right w:val="none" w:sz="0" w:space="0" w:color="auto"/>
      </w:divBdr>
    </w:div>
    <w:div w:id="190398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677</Words>
  <Characters>3725</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dc:creator>
  <cp:keywords/>
  <dc:description/>
  <cp:lastModifiedBy>Nathalie</cp:lastModifiedBy>
  <cp:revision>19</cp:revision>
  <dcterms:created xsi:type="dcterms:W3CDTF">2020-08-09T22:34:00Z</dcterms:created>
  <dcterms:modified xsi:type="dcterms:W3CDTF">2020-08-27T12:13:00Z</dcterms:modified>
</cp:coreProperties>
</file>